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27DC" w14:textId="77777777"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CLINICAL RESEARCH ON FETAL BRADYCARDIA </w:t>
      </w:r>
    </w:p>
    <w:p w14:paraId="386AEC6D" w14:textId="77777777" w:rsidR="00B921ED" w:rsidRDefault="00B921ED" w:rsidP="006A77B9">
      <w:pPr>
        <w:widowControl w:val="0"/>
        <w:autoSpaceDE w:val="0"/>
        <w:autoSpaceDN w:val="0"/>
        <w:adjustRightInd w:val="0"/>
      </w:pPr>
      <w:r w:rsidRPr="006A77B9">
        <w:rPr>
          <w:b/>
          <w:bCs/>
          <w:u w:val="single"/>
        </w:rPr>
        <w:t>K</w:t>
      </w:r>
      <w:r w:rsidR="006A77B9" w:rsidRPr="006A77B9">
        <w:rPr>
          <w:b/>
          <w:bCs/>
          <w:u w:val="single"/>
        </w:rPr>
        <w:t>.</w:t>
      </w:r>
      <w:r w:rsidRPr="006A77B9">
        <w:rPr>
          <w:b/>
          <w:bCs/>
          <w:u w:val="single"/>
        </w:rPr>
        <w:t>Y</w:t>
      </w:r>
      <w:r w:rsidR="006A77B9" w:rsidRPr="006A77B9">
        <w:rPr>
          <w:b/>
          <w:bCs/>
          <w:u w:val="single"/>
        </w:rPr>
        <w:t>.</w:t>
      </w:r>
      <w:r w:rsidRPr="006A77B9">
        <w:rPr>
          <w:b/>
          <w:bCs/>
          <w:u w:val="single"/>
        </w:rPr>
        <w:t xml:space="preserve"> Zhou</w:t>
      </w:r>
      <w:r>
        <w:t>, C</w:t>
      </w:r>
      <w:r w:rsidR="006A77B9">
        <w:t>.</w:t>
      </w:r>
      <w:r>
        <w:t xml:space="preserve"> Wang, Y</w:t>
      </w:r>
      <w:r w:rsidR="006A77B9">
        <w:t>.</w:t>
      </w:r>
      <w:r>
        <w:t>F</w:t>
      </w:r>
      <w:r w:rsidR="006A77B9">
        <w:t>.</w:t>
      </w:r>
      <w:r>
        <w:t xml:space="preserve"> Li, Y</w:t>
      </w:r>
      <w:r w:rsidR="006A77B9">
        <w:t>.</w:t>
      </w:r>
      <w:r>
        <w:t>M</w:t>
      </w:r>
      <w:r w:rsidR="006A77B9">
        <w:t>.</w:t>
      </w:r>
      <w:r>
        <w:t xml:space="preserve"> Hua</w:t>
      </w:r>
    </w:p>
    <w:p w14:paraId="78FCF2B4" w14:textId="4B75677D" w:rsidR="00B921ED" w:rsidRDefault="00B921ED" w:rsidP="00BE3DD2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Department of Pediatric Cardiovascular Disease, West China Second University Hospital, Sichuan University, Chengdu, Sichuan, China</w:t>
      </w:r>
    </w:p>
    <w:bookmarkEnd w:id="0"/>
    <w:p w14:paraId="1AF7CCD1" w14:textId="77777777" w:rsidR="00B921ED" w:rsidRDefault="00B921ED">
      <w:pPr>
        <w:widowControl w:val="0"/>
        <w:autoSpaceDE w:val="0"/>
        <w:autoSpaceDN w:val="0"/>
        <w:adjustRightInd w:val="0"/>
      </w:pPr>
    </w:p>
    <w:p w14:paraId="2F793748" w14:textId="77777777" w:rsidR="006A77B9" w:rsidRDefault="006A77B9">
      <w:pPr>
        <w:widowControl w:val="0"/>
        <w:autoSpaceDE w:val="0"/>
        <w:autoSpaceDN w:val="0"/>
        <w:adjustRightInd w:val="0"/>
        <w:jc w:val="both"/>
      </w:pPr>
      <w:r w:rsidRPr="006A77B9">
        <w:rPr>
          <w:i/>
          <w:iCs/>
        </w:rPr>
        <w:t>Objective</w:t>
      </w:r>
      <w:r w:rsidR="00B921ED">
        <w:t xml:space="preserve">: </w:t>
      </w:r>
      <w:r>
        <w:t>Investigate</w:t>
      </w:r>
      <w:r w:rsidR="00B921ED">
        <w:t xml:space="preserve"> in the prevalence, spectrum, clinical features and prognosis of fetal bradycardia, as well as the relationship between fetal bradycardia and maternal anti-SSA/Ro and anti-SSB/La.</w:t>
      </w:r>
    </w:p>
    <w:p w14:paraId="584A9853" w14:textId="77777777" w:rsidR="006A77B9" w:rsidRDefault="00B921ED">
      <w:pPr>
        <w:widowControl w:val="0"/>
        <w:autoSpaceDE w:val="0"/>
        <w:autoSpaceDN w:val="0"/>
        <w:adjustRightInd w:val="0"/>
        <w:jc w:val="both"/>
      </w:pPr>
      <w:r w:rsidRPr="006A77B9">
        <w:rPr>
          <w:i/>
          <w:iCs/>
        </w:rPr>
        <w:t>Methods</w:t>
      </w:r>
      <w:r>
        <w:t xml:space="preserve">: The cases of prenatal diagnosed fetal bradycardia were enrolled and the serum level of maternal anti-SSA/Ro and anti-SSB/La and status of maternal autoimmune diseases, the prevalence, spectrum, clinical features and prognosis of fetal bradycardia were recorded and analyzed. </w:t>
      </w:r>
    </w:p>
    <w:p w14:paraId="40C299D2" w14:textId="77777777" w:rsidR="006A77B9" w:rsidRDefault="00B921ED">
      <w:pPr>
        <w:widowControl w:val="0"/>
        <w:autoSpaceDE w:val="0"/>
        <w:autoSpaceDN w:val="0"/>
        <w:adjustRightInd w:val="0"/>
        <w:jc w:val="both"/>
      </w:pPr>
      <w:r w:rsidRPr="006A77B9">
        <w:rPr>
          <w:i/>
          <w:iCs/>
        </w:rPr>
        <w:t>Results</w:t>
      </w:r>
      <w:r>
        <w:t xml:space="preserve">: 45 cases of fetal bradycardia were enrolled, the gestational age were 23-34 weeks (mean28.2w). Among them, there were 21 cases of </w:t>
      </w:r>
      <w:r w:rsidR="00242A58" w:rsidRPr="00B63139">
        <w:rPr>
          <w:rFonts w:ascii="Arial" w:hAnsi="Arial" w:cs="Arial"/>
          <w:color w:val="000000"/>
        </w:rPr>
        <w:t>III°</w:t>
      </w:r>
      <w:r w:rsidR="00242A58">
        <w:rPr>
          <w:rFonts w:ascii="Arial" w:hAnsi="SimSun" w:cs="Arial" w:hint="eastAsia"/>
          <w:color w:val="000000"/>
        </w:rPr>
        <w:t>AVB</w:t>
      </w:r>
      <w:r>
        <w:t xml:space="preserve">, 16 cases of sinus bradycardia, 8 cases of irregular bradycardia (3 </w:t>
      </w:r>
      <w:r w:rsidR="00242A58" w:rsidRPr="00B63139">
        <w:rPr>
          <w:rFonts w:ascii="Arial" w:hAnsi="Arial" w:cs="Arial"/>
          <w:color w:val="000000"/>
        </w:rPr>
        <w:t>II°</w:t>
      </w:r>
      <w:r w:rsidR="00242A58">
        <w:rPr>
          <w:rFonts w:ascii="Arial" w:hAnsi="SimSun" w:cs="Arial" w:hint="eastAsia"/>
          <w:color w:val="000000"/>
        </w:rPr>
        <w:t>AVB</w:t>
      </w:r>
      <w:r>
        <w:t xml:space="preserve">, 2 LQTS and other 3 cases). 8 cases of heart rate (HR) less than 55bpm, 19 cases HR between 55-70bpm and 18 cases of HR more than 70bpm. 10 cases of fetuses were revealed companied with degrees of fetal hydrops (6 below 55bpm, 2 between 55-70bpm, and 2 more than 70bpm). Maternal autoantibodies positive (anti-SSA/Ro and anti-SSB/La) were found in 24 mother, among them, 5 systemic lupus erythematosus, 3 Sjogren's disease, 4 undifferentiated connective tissue disease and 12 without clinical symptom; and to their fetuses, there were 17 </w:t>
      </w:r>
      <w:r w:rsidR="00242A58" w:rsidRPr="00B63139">
        <w:rPr>
          <w:rFonts w:ascii="Arial" w:hAnsi="Arial" w:cs="Arial"/>
          <w:color w:val="000000"/>
        </w:rPr>
        <w:t>III°</w:t>
      </w:r>
      <w:r w:rsidR="00242A58">
        <w:rPr>
          <w:rFonts w:ascii="Arial" w:hAnsi="SimSun" w:cs="Arial" w:hint="eastAsia"/>
          <w:color w:val="000000"/>
        </w:rPr>
        <w:t>AVB</w:t>
      </w:r>
      <w:r>
        <w:t xml:space="preserve">, 5 sinus bradycardia, 2 irregular bradycardia. To the suffered fetuses, 17 cases were companied with cardiovascular malformation (12 </w:t>
      </w:r>
      <w:r w:rsidR="00242A58" w:rsidRPr="00B63139">
        <w:rPr>
          <w:rFonts w:ascii="Arial" w:hAnsi="Arial" w:cs="Arial"/>
          <w:color w:val="000000"/>
        </w:rPr>
        <w:t>III°</w:t>
      </w:r>
      <w:r w:rsidR="00242A58">
        <w:rPr>
          <w:rFonts w:ascii="Arial" w:hAnsi="SimSun" w:cs="Arial" w:hint="eastAsia"/>
          <w:color w:val="000000"/>
        </w:rPr>
        <w:t>AVB</w:t>
      </w:r>
      <w:r>
        <w:t>, 3 sinus bradycardia, 2 irregular bradycardia). In this study, there were no any cases received prenatal drug therapy. All the fetuses HR below 55bpm were terminated after prenatal diagnosis.</w:t>
      </w:r>
    </w:p>
    <w:p w14:paraId="0493D5D3" w14:textId="77777777" w:rsidR="00B921ED" w:rsidRDefault="00B921ED">
      <w:pPr>
        <w:widowControl w:val="0"/>
        <w:autoSpaceDE w:val="0"/>
        <w:autoSpaceDN w:val="0"/>
        <w:adjustRightInd w:val="0"/>
        <w:jc w:val="both"/>
      </w:pPr>
      <w:r w:rsidRPr="006A77B9">
        <w:rPr>
          <w:i/>
          <w:iCs/>
        </w:rPr>
        <w:t>Conclusion</w:t>
      </w:r>
      <w:r>
        <w:t xml:space="preserve">: Common type of fetal bradycardia including </w:t>
      </w:r>
      <w:r w:rsidR="00242A58" w:rsidRPr="00B63139">
        <w:rPr>
          <w:rFonts w:ascii="Arial" w:hAnsi="Arial" w:cs="Arial"/>
          <w:color w:val="000000"/>
        </w:rPr>
        <w:t>III°</w:t>
      </w:r>
      <w:r w:rsidR="00242A58">
        <w:rPr>
          <w:rFonts w:ascii="Arial" w:hAnsi="SimSun" w:cs="Arial" w:hint="eastAsia"/>
          <w:color w:val="000000"/>
        </w:rPr>
        <w:t>AVB</w:t>
      </w:r>
      <w:r>
        <w:t xml:space="preserve">, sinus bradycardia and irregular bradycardia (such as the </w:t>
      </w:r>
      <w:r w:rsidR="00242A58" w:rsidRPr="00B63139">
        <w:rPr>
          <w:rFonts w:ascii="Arial" w:hAnsi="Arial" w:cs="Arial"/>
          <w:color w:val="000000"/>
        </w:rPr>
        <w:t>II°</w:t>
      </w:r>
      <w:r w:rsidR="00242A58">
        <w:rPr>
          <w:rFonts w:ascii="Arial" w:hAnsi="SimSun" w:cs="Arial" w:hint="eastAsia"/>
          <w:color w:val="000000"/>
        </w:rPr>
        <w:t>AVB</w:t>
      </w:r>
      <w:r>
        <w:t xml:space="preserve">, LQTS). The prognosis of fetal bradycardia was poor, and some types of fetal bradycardia have closely relationship to connective tissue disease, especially maternal autoantibodies positive (anti-SSA/Ro and anti-SSB/La). </w:t>
      </w:r>
    </w:p>
    <w:p w14:paraId="367EAC89" w14:textId="77777777"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D8DB8" w14:textId="77777777" w:rsidR="00FD1E3A" w:rsidRDefault="00FD1E3A" w:rsidP="006A77B9">
      <w:r>
        <w:separator/>
      </w:r>
    </w:p>
  </w:endnote>
  <w:endnote w:type="continuationSeparator" w:id="0">
    <w:p w14:paraId="346811F9" w14:textId="77777777" w:rsidR="00FD1E3A" w:rsidRDefault="00FD1E3A" w:rsidP="006A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9B3B0" w14:textId="77777777" w:rsidR="00FD1E3A" w:rsidRDefault="00FD1E3A" w:rsidP="006A77B9">
      <w:r>
        <w:separator/>
      </w:r>
    </w:p>
  </w:footnote>
  <w:footnote w:type="continuationSeparator" w:id="0">
    <w:p w14:paraId="324A5717" w14:textId="77777777" w:rsidR="00FD1E3A" w:rsidRDefault="00FD1E3A" w:rsidP="006A7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7D132" w14:textId="77777777" w:rsidR="006A77B9" w:rsidRDefault="006A77B9" w:rsidP="006A77B9">
    <w:pPr>
      <w:pStyle w:val="Header"/>
    </w:pPr>
    <w:r>
      <w:t xml:space="preserve">1160     either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Pediatric cardiology &amp; cardiac surgery/congenital heart disease</w:t>
    </w:r>
  </w:p>
  <w:p w14:paraId="2A412AA1" w14:textId="77777777" w:rsidR="006A77B9" w:rsidRDefault="006A7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242A58"/>
    <w:rsid w:val="00447B2F"/>
    <w:rsid w:val="006A77B9"/>
    <w:rsid w:val="00896E55"/>
    <w:rsid w:val="00975CF3"/>
    <w:rsid w:val="009B3F2A"/>
    <w:rsid w:val="00AD73DB"/>
    <w:rsid w:val="00B921ED"/>
    <w:rsid w:val="00BE3DD2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E9A0"/>
  <w14:defaultImageDpi w14:val="0"/>
  <w15:docId w15:val="{40408BE3-4F30-422E-AC3C-DEF883CC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2016-03-07T11:21:00Z</dcterms:created>
  <dcterms:modified xsi:type="dcterms:W3CDTF">2016-05-22T14:49:00Z</dcterms:modified>
</cp:coreProperties>
</file>